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6AAA" w14:textId="77777777" w:rsidR="0002215B" w:rsidRPr="00D75B92" w:rsidRDefault="0002215B" w:rsidP="0002215B">
      <w:pPr>
        <w:jc w:val="center"/>
        <w:rPr>
          <w:b/>
          <w:sz w:val="20"/>
          <w:szCs w:val="20"/>
          <w:lang w:val="kk-KZ"/>
        </w:rPr>
      </w:pPr>
    </w:p>
    <w:p w14:paraId="277EEAE1" w14:textId="77777777" w:rsidR="0002215B" w:rsidRPr="00D75B92" w:rsidRDefault="0002215B" w:rsidP="0002215B">
      <w:pPr>
        <w:jc w:val="center"/>
        <w:rPr>
          <w:b/>
          <w:sz w:val="20"/>
          <w:szCs w:val="20"/>
          <w:lang w:val="kk-KZ"/>
        </w:rPr>
      </w:pPr>
    </w:p>
    <w:p w14:paraId="4B057B9A" w14:textId="77777777" w:rsidR="0002215B" w:rsidRPr="00D75B92" w:rsidRDefault="0002215B" w:rsidP="0002215B">
      <w:pPr>
        <w:jc w:val="center"/>
        <w:rPr>
          <w:b/>
          <w:sz w:val="20"/>
          <w:szCs w:val="20"/>
          <w:lang w:val="kk-KZ"/>
        </w:rPr>
      </w:pPr>
    </w:p>
    <w:p w14:paraId="2C638FD3" w14:textId="77777777" w:rsidR="008C4EDA" w:rsidRDefault="008C4EDA" w:rsidP="0002215B">
      <w:pPr>
        <w:jc w:val="center"/>
        <w:rPr>
          <w:b/>
          <w:sz w:val="40"/>
          <w:szCs w:val="40"/>
          <w:lang w:val="kk-KZ"/>
        </w:rPr>
      </w:pPr>
    </w:p>
    <w:p w14:paraId="02915312" w14:textId="77777777" w:rsidR="0002215B" w:rsidRPr="00D75B92" w:rsidRDefault="007D6E84" w:rsidP="007D6E84">
      <w:pPr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МЕТОДИЧЕСКИЕ УКАЗАНИЯ СЕМИНАРСКИХ (ПРАКТИЧЕСКИХ) ЗАНЯТИЙ</w:t>
      </w:r>
    </w:p>
    <w:p w14:paraId="1C2C7C9C" w14:textId="77777777" w:rsidR="0002215B" w:rsidRPr="00D75B92" w:rsidRDefault="0002215B" w:rsidP="0002215B">
      <w:pPr>
        <w:jc w:val="both"/>
        <w:rPr>
          <w:b/>
          <w:sz w:val="20"/>
          <w:szCs w:val="20"/>
          <w:lang w:val="kk-KZ"/>
        </w:rPr>
      </w:pPr>
    </w:p>
    <w:p w14:paraId="71B52072" w14:textId="77777777" w:rsidR="0002215B" w:rsidRPr="00D75B92" w:rsidRDefault="0002215B" w:rsidP="0002215B">
      <w:pPr>
        <w:jc w:val="center"/>
        <w:rPr>
          <w:b/>
          <w:sz w:val="20"/>
          <w:szCs w:val="20"/>
          <w:lang w:val="kk-KZ"/>
        </w:rPr>
      </w:pPr>
    </w:p>
    <w:p w14:paraId="4CAAB9F6" w14:textId="77777777" w:rsidR="0002215B" w:rsidRPr="00D75B92" w:rsidRDefault="0002215B" w:rsidP="0002215B">
      <w:pPr>
        <w:jc w:val="both"/>
        <w:rPr>
          <w:b/>
          <w:sz w:val="20"/>
          <w:szCs w:val="20"/>
          <w:lang w:val="kk-KZ"/>
        </w:rPr>
      </w:pPr>
    </w:p>
    <w:p w14:paraId="4CACF8A5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22CBA976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7A30CD55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3D42424C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31F6205F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4A44B048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482B96D8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4B46AA65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7103BAEE" w14:textId="77777777" w:rsidR="0002215B" w:rsidRDefault="0002215B" w:rsidP="0002215B">
      <w:pPr>
        <w:rPr>
          <w:b/>
          <w:sz w:val="20"/>
          <w:szCs w:val="20"/>
          <w:lang w:val="kk-KZ"/>
        </w:rPr>
      </w:pPr>
    </w:p>
    <w:p w14:paraId="37273F49" w14:textId="77777777" w:rsidR="007D6E84" w:rsidRDefault="007D6E84" w:rsidP="0002215B">
      <w:pPr>
        <w:rPr>
          <w:b/>
          <w:sz w:val="20"/>
          <w:szCs w:val="20"/>
          <w:lang w:val="kk-KZ"/>
        </w:rPr>
      </w:pPr>
    </w:p>
    <w:p w14:paraId="77B3B30D" w14:textId="77777777" w:rsidR="007D6E84" w:rsidRDefault="007D6E84" w:rsidP="0002215B">
      <w:pPr>
        <w:rPr>
          <w:b/>
          <w:sz w:val="20"/>
          <w:szCs w:val="20"/>
          <w:lang w:val="kk-KZ"/>
        </w:rPr>
      </w:pPr>
    </w:p>
    <w:p w14:paraId="43E8EA44" w14:textId="77777777" w:rsidR="007D6E84" w:rsidRDefault="007D6E84" w:rsidP="0002215B">
      <w:pPr>
        <w:rPr>
          <w:b/>
          <w:sz w:val="20"/>
          <w:szCs w:val="20"/>
          <w:lang w:val="kk-KZ"/>
        </w:rPr>
      </w:pPr>
    </w:p>
    <w:p w14:paraId="597005F2" w14:textId="77777777" w:rsidR="007D6E84" w:rsidRDefault="007D6E84" w:rsidP="0002215B">
      <w:pPr>
        <w:rPr>
          <w:b/>
          <w:sz w:val="20"/>
          <w:szCs w:val="20"/>
          <w:lang w:val="kk-KZ"/>
        </w:rPr>
      </w:pPr>
    </w:p>
    <w:p w14:paraId="39A10D8D" w14:textId="77777777" w:rsidR="007D6E84" w:rsidRDefault="007D6E84" w:rsidP="0002215B">
      <w:pPr>
        <w:rPr>
          <w:b/>
          <w:sz w:val="20"/>
          <w:szCs w:val="20"/>
          <w:lang w:val="kk-KZ"/>
        </w:rPr>
      </w:pPr>
    </w:p>
    <w:p w14:paraId="72919EA1" w14:textId="77777777" w:rsidR="007D6E84" w:rsidRPr="00D75B92" w:rsidRDefault="007D6E84" w:rsidP="0002215B">
      <w:pPr>
        <w:rPr>
          <w:b/>
          <w:sz w:val="20"/>
          <w:szCs w:val="20"/>
          <w:lang w:val="kk-KZ"/>
        </w:rPr>
      </w:pPr>
    </w:p>
    <w:p w14:paraId="577F8078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517070B5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61A0A5EB" w14:textId="77777777" w:rsidR="0002215B" w:rsidRPr="00D75B92" w:rsidRDefault="0002215B" w:rsidP="0002215B">
      <w:pPr>
        <w:rPr>
          <w:b/>
          <w:sz w:val="20"/>
          <w:szCs w:val="20"/>
          <w:lang w:val="kk-KZ"/>
        </w:rPr>
      </w:pPr>
    </w:p>
    <w:p w14:paraId="6B0A243A" w14:textId="77777777" w:rsidR="0002215B" w:rsidRDefault="0002215B" w:rsidP="0002215B">
      <w:pPr>
        <w:rPr>
          <w:b/>
          <w:sz w:val="20"/>
          <w:szCs w:val="20"/>
          <w:lang w:val="kk-KZ"/>
        </w:rPr>
      </w:pPr>
    </w:p>
    <w:p w14:paraId="7F1CA892" w14:textId="77777777" w:rsidR="00A633B6" w:rsidRDefault="00A633B6" w:rsidP="0002215B">
      <w:pPr>
        <w:rPr>
          <w:b/>
          <w:sz w:val="20"/>
          <w:szCs w:val="20"/>
          <w:lang w:val="kk-KZ"/>
        </w:rPr>
      </w:pPr>
    </w:p>
    <w:p w14:paraId="097BF1A3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72F1B2C8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3D64A82E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5994BA8F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39C5F596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7A6B5C12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3B823EA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4A4687C6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ED38083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62F5E34D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E1DE647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2C17FB73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2F163376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1C0F0B1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61DE59F7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2A2E4442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4BFD5531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50BA2200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FB734BE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26F0F3B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79A7F25E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3B09F93C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8AB51BC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2F6B5218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4339306B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04036093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109CA9DE" w14:textId="77777777" w:rsidR="00E8309D" w:rsidRDefault="00E8309D" w:rsidP="0002215B">
      <w:pPr>
        <w:rPr>
          <w:b/>
          <w:sz w:val="20"/>
          <w:szCs w:val="20"/>
          <w:lang w:val="kk-KZ"/>
        </w:rPr>
      </w:pPr>
    </w:p>
    <w:p w14:paraId="652D618B" w14:textId="77777777" w:rsidR="00E8309D" w:rsidRDefault="00E8309D" w:rsidP="0002215B">
      <w:pPr>
        <w:rPr>
          <w:b/>
          <w:sz w:val="20"/>
          <w:szCs w:val="20"/>
          <w:lang w:val="kk-KZ"/>
        </w:rPr>
      </w:pPr>
      <w:bookmarkStart w:id="0" w:name="_GoBack"/>
      <w:bookmarkEnd w:id="0"/>
    </w:p>
    <w:p w14:paraId="1903FEAB" w14:textId="77777777" w:rsidR="00A633B6" w:rsidRPr="00D75B92" w:rsidRDefault="00A633B6" w:rsidP="0002215B">
      <w:pPr>
        <w:rPr>
          <w:b/>
          <w:sz w:val="20"/>
          <w:szCs w:val="20"/>
          <w:lang w:val="kk-KZ"/>
        </w:rPr>
      </w:pPr>
    </w:p>
    <w:p w14:paraId="494DB28C" w14:textId="77777777" w:rsidR="007D6E84" w:rsidRPr="007D6E84" w:rsidRDefault="0002215B" w:rsidP="007D6E84">
      <w:pPr>
        <w:jc w:val="center"/>
        <w:rPr>
          <w:b/>
          <w:sz w:val="28"/>
          <w:szCs w:val="28"/>
          <w:lang w:val="kk-KZ"/>
        </w:rPr>
      </w:pPr>
      <w:r w:rsidRPr="00D75B92">
        <w:rPr>
          <w:b/>
          <w:sz w:val="28"/>
          <w:szCs w:val="28"/>
          <w:lang w:val="kk-KZ"/>
        </w:rPr>
        <w:t>АЛМАТЫ, 20</w:t>
      </w:r>
      <w:r w:rsidR="00F938AB">
        <w:rPr>
          <w:b/>
          <w:sz w:val="28"/>
          <w:szCs w:val="28"/>
          <w:lang w:val="kk-KZ"/>
        </w:rPr>
        <w:t>20</w:t>
      </w:r>
    </w:p>
    <w:p w14:paraId="44C78930" w14:textId="77777777" w:rsidR="007D6E84" w:rsidRPr="00CA35F8" w:rsidRDefault="007D6E84" w:rsidP="00A633B6">
      <w:pPr>
        <w:keepNext/>
        <w:jc w:val="center"/>
        <w:outlineLvl w:val="0"/>
        <w:rPr>
          <w:b/>
          <w:bCs/>
          <w:color w:val="FF0000"/>
          <w:kern w:val="32"/>
          <w:lang w:val="kk-KZ"/>
        </w:rPr>
      </w:pPr>
      <w:r>
        <w:rPr>
          <w:b/>
          <w:bCs/>
          <w:kern w:val="32"/>
          <w:lang w:val="kk-KZ"/>
        </w:rPr>
        <w:lastRenderedPageBreak/>
        <w:t>Содержание и задания практических занятий</w:t>
      </w:r>
    </w:p>
    <w:p w14:paraId="35E6D898" w14:textId="77777777" w:rsidR="007D6E84" w:rsidRDefault="007D6E84" w:rsidP="007D6E84">
      <w:pPr>
        <w:rPr>
          <w:b/>
          <w:color w:val="FF0000"/>
        </w:rPr>
      </w:pPr>
    </w:p>
    <w:p w14:paraId="7410171B" w14:textId="77777777" w:rsidR="00A63339" w:rsidRDefault="00A63339" w:rsidP="00A63339">
      <w:pPr>
        <w:ind w:firstLine="284"/>
        <w:rPr>
          <w:bCs/>
        </w:rPr>
      </w:pPr>
      <w:r>
        <w:rPr>
          <w:b/>
          <w:bCs/>
        </w:rPr>
        <w:t>Практическое занятие 1.</w:t>
      </w:r>
      <w:r>
        <w:rPr>
          <w:bCs/>
        </w:rPr>
        <w:t xml:space="preserve"> Структура бюджета. Принципы бюджетной системы.</w:t>
      </w:r>
    </w:p>
    <w:p w14:paraId="2853697C" w14:textId="77777777" w:rsidR="00A63339" w:rsidRDefault="00A63339" w:rsidP="00A63339">
      <w:pPr>
        <w:ind w:firstLine="284"/>
        <w:rPr>
          <w:bCs/>
        </w:rPr>
      </w:pPr>
    </w:p>
    <w:p w14:paraId="23028B7F" w14:textId="77777777" w:rsidR="00A63339" w:rsidRDefault="00A63339" w:rsidP="00A63339">
      <w:pPr>
        <w:pStyle w:val="a5"/>
        <w:numPr>
          <w:ilvl w:val="0"/>
          <w:numId w:val="32"/>
        </w:numPr>
        <w:ind w:left="0" w:firstLine="284"/>
        <w:rPr>
          <w:b/>
          <w:bCs/>
          <w:sz w:val="24"/>
        </w:rPr>
      </w:pPr>
      <w:r>
        <w:rPr>
          <w:bCs/>
          <w:sz w:val="24"/>
        </w:rPr>
        <w:t>Структура бюджета.</w:t>
      </w:r>
    </w:p>
    <w:p w14:paraId="33AE4B9F" w14:textId="77777777" w:rsidR="00A63339" w:rsidRDefault="00A63339" w:rsidP="00A63339">
      <w:pPr>
        <w:pStyle w:val="a5"/>
        <w:numPr>
          <w:ilvl w:val="0"/>
          <w:numId w:val="32"/>
        </w:numPr>
        <w:ind w:left="0" w:firstLine="284"/>
        <w:rPr>
          <w:bCs/>
          <w:sz w:val="24"/>
        </w:rPr>
      </w:pPr>
      <w:r>
        <w:rPr>
          <w:bCs/>
          <w:sz w:val="24"/>
        </w:rPr>
        <w:t>Принципы бюджетной системы.</w:t>
      </w:r>
    </w:p>
    <w:p w14:paraId="4097ED5A" w14:textId="77777777" w:rsidR="00A63339" w:rsidRDefault="00A63339" w:rsidP="00A63339">
      <w:pPr>
        <w:numPr>
          <w:ilvl w:val="0"/>
          <w:numId w:val="32"/>
        </w:numPr>
        <w:ind w:left="0" w:firstLine="284"/>
        <w:jc w:val="both"/>
      </w:pPr>
      <w:r>
        <w:t>Какова роль бюджета в жизни страны, региона?</w:t>
      </w:r>
    </w:p>
    <w:p w14:paraId="1F796054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0E7126B3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2.</w:t>
      </w:r>
      <w:r>
        <w:rPr>
          <w:bCs/>
          <w:sz w:val="24"/>
        </w:rPr>
        <w:t xml:space="preserve"> Поступления в бюджет</w:t>
      </w:r>
    </w:p>
    <w:p w14:paraId="25E64CA3" w14:textId="77777777" w:rsidR="00A63339" w:rsidRDefault="00A63339" w:rsidP="00A63339">
      <w:pPr>
        <w:pStyle w:val="a5"/>
        <w:numPr>
          <w:ilvl w:val="0"/>
          <w:numId w:val="33"/>
        </w:numPr>
        <w:ind w:left="0" w:firstLine="284"/>
        <w:rPr>
          <w:sz w:val="24"/>
        </w:rPr>
      </w:pPr>
      <w:r>
        <w:rPr>
          <w:sz w:val="24"/>
        </w:rPr>
        <w:t>Значение государственного бюджета в макроэкономической стабилизации государства</w:t>
      </w:r>
    </w:p>
    <w:p w14:paraId="0F16D81E" w14:textId="77777777" w:rsidR="00A63339" w:rsidRDefault="00A63339" w:rsidP="00A63339">
      <w:pPr>
        <w:pStyle w:val="a5"/>
        <w:numPr>
          <w:ilvl w:val="0"/>
          <w:numId w:val="33"/>
        </w:numPr>
        <w:ind w:left="0" w:firstLine="284"/>
        <w:rPr>
          <w:sz w:val="24"/>
        </w:rPr>
      </w:pPr>
      <w:r>
        <w:rPr>
          <w:sz w:val="24"/>
        </w:rPr>
        <w:t>Основные проблемы государственного бюджета</w:t>
      </w:r>
    </w:p>
    <w:p w14:paraId="7A6DB4A3" w14:textId="77777777" w:rsidR="00A63339" w:rsidRDefault="00A63339" w:rsidP="00A63339">
      <w:pPr>
        <w:pStyle w:val="a5"/>
        <w:numPr>
          <w:ilvl w:val="0"/>
          <w:numId w:val="33"/>
        </w:numPr>
        <w:ind w:left="0" w:firstLine="284"/>
        <w:rPr>
          <w:sz w:val="24"/>
        </w:rPr>
      </w:pPr>
      <w:r>
        <w:rPr>
          <w:sz w:val="24"/>
        </w:rPr>
        <w:t>Бюджетно-налоговое регулирование</w:t>
      </w:r>
    </w:p>
    <w:p w14:paraId="5DB7C4D4" w14:textId="77777777" w:rsidR="00A63339" w:rsidRDefault="00A63339" w:rsidP="00A63339">
      <w:pPr>
        <w:pStyle w:val="a5"/>
        <w:numPr>
          <w:ilvl w:val="0"/>
          <w:numId w:val="33"/>
        </w:numPr>
        <w:ind w:left="0" w:firstLine="284"/>
        <w:rPr>
          <w:sz w:val="24"/>
        </w:rPr>
      </w:pPr>
      <w:r>
        <w:rPr>
          <w:sz w:val="24"/>
        </w:rPr>
        <w:t>Роль государственного бюджета в реализации экономической политики государства</w:t>
      </w:r>
    </w:p>
    <w:p w14:paraId="6E06DD58" w14:textId="77777777" w:rsidR="00A63339" w:rsidRDefault="00A63339" w:rsidP="00A63339">
      <w:pPr>
        <w:ind w:firstLine="284"/>
      </w:pPr>
    </w:p>
    <w:p w14:paraId="18665B21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3.</w:t>
      </w:r>
      <w:r>
        <w:rPr>
          <w:bCs/>
          <w:sz w:val="24"/>
        </w:rPr>
        <w:t xml:space="preserve"> Основные принципы построения Единой бюджетной классификации.</w:t>
      </w:r>
    </w:p>
    <w:p w14:paraId="29C2B2AB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sz w:val="24"/>
        </w:rPr>
        <w:t>1. Значение государственного бюджета в макроэкономической стабилизации государства</w:t>
      </w:r>
    </w:p>
    <w:p w14:paraId="2D4D0E02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sz w:val="24"/>
        </w:rPr>
        <w:t>2.Основные проблемы государственного бюджета</w:t>
      </w:r>
    </w:p>
    <w:p w14:paraId="001F2BF0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sz w:val="24"/>
        </w:rPr>
        <w:t>3.Бюджетно-налоговое регулирование</w:t>
      </w:r>
    </w:p>
    <w:p w14:paraId="46E5350F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sz w:val="24"/>
        </w:rPr>
        <w:t>4.Роль государственного бюджета в реализации экономической политики государства</w:t>
      </w:r>
    </w:p>
    <w:p w14:paraId="623153FE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sz w:val="24"/>
        </w:rPr>
        <w:t>5.Бюджетный механизм РК</w:t>
      </w:r>
    </w:p>
    <w:p w14:paraId="197033CF" w14:textId="77777777" w:rsidR="00A63339" w:rsidRDefault="00A63339" w:rsidP="00A63339">
      <w:pPr>
        <w:pStyle w:val="a5"/>
        <w:widowControl w:val="0"/>
        <w:shd w:val="clear" w:color="auto" w:fill="FFFFFF"/>
        <w:autoSpaceDE w:val="0"/>
        <w:autoSpaceDN w:val="0"/>
        <w:adjustRightInd w:val="0"/>
        <w:ind w:left="0" w:firstLine="284"/>
        <w:rPr>
          <w:sz w:val="24"/>
        </w:rPr>
      </w:pPr>
      <w:r>
        <w:rPr>
          <w:sz w:val="24"/>
        </w:rPr>
        <w:t>6.Бюджетное законодательство</w:t>
      </w:r>
    </w:p>
    <w:p w14:paraId="00803B55" w14:textId="77777777" w:rsidR="00A63339" w:rsidRDefault="00A63339" w:rsidP="00A63339">
      <w:pPr>
        <w:pStyle w:val="3"/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7.Система национальных счетов </w:t>
      </w:r>
    </w:p>
    <w:p w14:paraId="5270E905" w14:textId="77777777" w:rsidR="00A63339" w:rsidRDefault="00A63339" w:rsidP="00A63339">
      <w:pPr>
        <w:pStyle w:val="3"/>
        <w:spacing w:after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8.История развития бюджетной классификации</w:t>
      </w:r>
    </w:p>
    <w:p w14:paraId="50A8470C" w14:textId="77777777" w:rsidR="00A63339" w:rsidRDefault="00A63339" w:rsidP="00A63339">
      <w:pPr>
        <w:pStyle w:val="a5"/>
        <w:ind w:left="0" w:firstLine="284"/>
        <w:rPr>
          <w:bCs/>
          <w:sz w:val="24"/>
          <w:szCs w:val="24"/>
        </w:rPr>
      </w:pPr>
    </w:p>
    <w:p w14:paraId="62BA81AE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4.</w:t>
      </w:r>
      <w:r>
        <w:rPr>
          <w:bCs/>
          <w:sz w:val="24"/>
        </w:rPr>
        <w:t xml:space="preserve"> Разработка бюджетных программ, основные правила финансовых процедур.</w:t>
      </w:r>
    </w:p>
    <w:p w14:paraId="280DE6C0" w14:textId="77777777" w:rsidR="00A63339" w:rsidRDefault="00A63339" w:rsidP="00A63339">
      <w:pPr>
        <w:pStyle w:val="a5"/>
        <w:numPr>
          <w:ilvl w:val="0"/>
          <w:numId w:val="34"/>
        </w:numPr>
        <w:ind w:left="0" w:firstLine="284"/>
        <w:rPr>
          <w:sz w:val="24"/>
        </w:rPr>
      </w:pPr>
      <w:r>
        <w:rPr>
          <w:sz w:val="24"/>
        </w:rPr>
        <w:t>Основные задачи и принципы прогнозирования доходов бюджета</w:t>
      </w:r>
    </w:p>
    <w:p w14:paraId="385A14DD" w14:textId="77777777" w:rsidR="00A63339" w:rsidRDefault="00A63339" w:rsidP="00A63339">
      <w:pPr>
        <w:pStyle w:val="a5"/>
        <w:numPr>
          <w:ilvl w:val="0"/>
          <w:numId w:val="34"/>
        </w:numPr>
        <w:ind w:left="0" w:firstLine="284"/>
        <w:rPr>
          <w:sz w:val="24"/>
        </w:rPr>
      </w:pPr>
      <w:r>
        <w:rPr>
          <w:sz w:val="24"/>
        </w:rPr>
        <w:t>Этапы и методы прогнозирования доходов бюджета</w:t>
      </w:r>
    </w:p>
    <w:p w14:paraId="72DF3634" w14:textId="77777777" w:rsidR="00A63339" w:rsidRDefault="00A63339" w:rsidP="00A63339">
      <w:pPr>
        <w:pStyle w:val="a5"/>
        <w:widowControl w:val="0"/>
        <w:numPr>
          <w:ilvl w:val="0"/>
          <w:numId w:val="34"/>
        </w:numPr>
        <w:shd w:val="clear" w:color="auto" w:fill="FFFFFF"/>
        <w:tabs>
          <w:tab w:val="left" w:pos="180"/>
          <w:tab w:val="left" w:pos="360"/>
        </w:tabs>
        <w:ind w:left="0" w:firstLine="284"/>
        <w:rPr>
          <w:iCs/>
          <w:sz w:val="24"/>
        </w:rPr>
      </w:pPr>
      <w:r>
        <w:rPr>
          <w:sz w:val="24"/>
        </w:rPr>
        <w:t>Основные принципы разграничения доходов между уровнями бюджетной системы</w:t>
      </w:r>
    </w:p>
    <w:p w14:paraId="782F5383" w14:textId="77777777" w:rsidR="00A63339" w:rsidRDefault="00A63339" w:rsidP="00A63339">
      <w:pPr>
        <w:numPr>
          <w:ilvl w:val="0"/>
          <w:numId w:val="34"/>
        </w:numPr>
        <w:ind w:left="0" w:firstLine="284"/>
      </w:pPr>
      <w:r>
        <w:t>Основные этапы бюджетного процесса</w:t>
      </w:r>
    </w:p>
    <w:p w14:paraId="4AA3B4B6" w14:textId="77777777" w:rsidR="00A63339" w:rsidRDefault="00A63339" w:rsidP="00A63339">
      <w:pPr>
        <w:numPr>
          <w:ilvl w:val="0"/>
          <w:numId w:val="34"/>
        </w:numPr>
        <w:ind w:left="0" w:firstLine="284"/>
      </w:pPr>
      <w:r>
        <w:t>Совершенствование бюджетного процесса в РК</w:t>
      </w:r>
    </w:p>
    <w:p w14:paraId="05588828" w14:textId="77777777" w:rsidR="00A63339" w:rsidRDefault="00A63339" w:rsidP="00A63339">
      <w:pPr>
        <w:numPr>
          <w:ilvl w:val="0"/>
          <w:numId w:val="34"/>
        </w:numPr>
        <w:ind w:left="0" w:firstLine="284"/>
      </w:pPr>
      <w:r>
        <w:t>Роль и значение республиканского бюджета</w:t>
      </w:r>
    </w:p>
    <w:p w14:paraId="306C186F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</w:p>
    <w:p w14:paraId="3DF2331D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 xml:space="preserve">Практическое занятие 5. </w:t>
      </w:r>
      <w:r>
        <w:rPr>
          <w:bCs/>
          <w:sz w:val="24"/>
        </w:rPr>
        <w:t>Расходование средств на финансирование образования.</w:t>
      </w:r>
    </w:p>
    <w:p w14:paraId="0F9FC2BE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7EFEB961" w14:textId="77777777" w:rsidR="00A63339" w:rsidRDefault="00A63339" w:rsidP="00A63339">
      <w:pPr>
        <w:numPr>
          <w:ilvl w:val="0"/>
          <w:numId w:val="35"/>
        </w:numPr>
        <w:ind w:left="0" w:firstLine="284"/>
      </w:pPr>
      <w:r>
        <w:t>Состав и структура расходов на образование</w:t>
      </w:r>
    </w:p>
    <w:p w14:paraId="0D1AAD96" w14:textId="77777777" w:rsidR="00A63339" w:rsidRDefault="00A63339" w:rsidP="00A63339">
      <w:pPr>
        <w:numPr>
          <w:ilvl w:val="0"/>
          <w:numId w:val="35"/>
        </w:numPr>
        <w:ind w:left="0" w:firstLine="284"/>
      </w:pPr>
      <w:r>
        <w:t>Планирование расходов на общеобразовательные учебные заведения</w:t>
      </w:r>
    </w:p>
    <w:p w14:paraId="538203F8" w14:textId="77777777" w:rsidR="00A63339" w:rsidRDefault="00A63339" w:rsidP="00A63339">
      <w:pPr>
        <w:numPr>
          <w:ilvl w:val="0"/>
          <w:numId w:val="35"/>
        </w:numPr>
        <w:ind w:left="0" w:firstLine="284"/>
      </w:pPr>
      <w:r>
        <w:t>Внебюджетные источники финансирования высших учебных заведений</w:t>
      </w:r>
    </w:p>
    <w:p w14:paraId="3DDF2EF0" w14:textId="77777777" w:rsidR="00A63339" w:rsidRDefault="00A63339" w:rsidP="00A63339">
      <w:pPr>
        <w:numPr>
          <w:ilvl w:val="0"/>
          <w:numId w:val="35"/>
        </w:numPr>
        <w:ind w:left="0" w:firstLine="284"/>
      </w:pPr>
      <w:r>
        <w:t>Особенности финансирования детских дошкольных учреждений</w:t>
      </w:r>
    </w:p>
    <w:p w14:paraId="361891F8" w14:textId="77777777" w:rsidR="00A63339" w:rsidRDefault="00A63339" w:rsidP="00A63339">
      <w:pPr>
        <w:numPr>
          <w:ilvl w:val="0"/>
          <w:numId w:val="35"/>
        </w:numPr>
        <w:ind w:left="0" w:firstLine="284"/>
      </w:pPr>
      <w:r>
        <w:t>Реформирование финансирования системы высшего образования в РК</w:t>
      </w:r>
    </w:p>
    <w:p w14:paraId="67A49655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30282068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6.</w:t>
      </w:r>
      <w:r>
        <w:rPr>
          <w:bCs/>
          <w:sz w:val="24"/>
        </w:rPr>
        <w:t xml:space="preserve"> Состав и планирование расходов на содержание школ.</w:t>
      </w:r>
    </w:p>
    <w:p w14:paraId="0E701458" w14:textId="77777777" w:rsidR="00A63339" w:rsidRDefault="00A63339" w:rsidP="00A63339">
      <w:pPr>
        <w:ind w:firstLine="284"/>
      </w:pPr>
      <w:r>
        <w:t>1.Состав и структура расходов на образование</w:t>
      </w:r>
    </w:p>
    <w:p w14:paraId="7CC93048" w14:textId="77777777" w:rsidR="00A63339" w:rsidRDefault="00A63339" w:rsidP="00A63339">
      <w:pPr>
        <w:ind w:firstLine="284"/>
      </w:pPr>
      <w:r>
        <w:t>2.Планирование расходов на общеобразовательные учебные заведения</w:t>
      </w:r>
    </w:p>
    <w:p w14:paraId="4D4E42D3" w14:textId="77777777" w:rsidR="00A63339" w:rsidRDefault="00A63339" w:rsidP="00A63339">
      <w:pPr>
        <w:ind w:firstLine="284"/>
      </w:pPr>
      <w:r>
        <w:t>3.Внебюджетные источники финансирования высших учебных заведений</w:t>
      </w:r>
    </w:p>
    <w:p w14:paraId="4E667E7B" w14:textId="77777777" w:rsidR="00A63339" w:rsidRDefault="00A63339" w:rsidP="00A63339">
      <w:pPr>
        <w:ind w:firstLine="284"/>
      </w:pPr>
      <w:r>
        <w:t>4.Особенности финансирования детских дошкольных учреждений</w:t>
      </w:r>
    </w:p>
    <w:p w14:paraId="4D0F08C1" w14:textId="77777777" w:rsidR="00A63339" w:rsidRDefault="00A63339" w:rsidP="00A63339">
      <w:pPr>
        <w:ind w:firstLine="284"/>
      </w:pPr>
      <w:r>
        <w:t>5.Реформирование финансирования системы высшего образования в РК</w:t>
      </w:r>
    </w:p>
    <w:p w14:paraId="54CFA64F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3D2C0881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5D4F149A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7.</w:t>
      </w:r>
      <w:r>
        <w:rPr>
          <w:bCs/>
          <w:sz w:val="24"/>
        </w:rPr>
        <w:t xml:space="preserve"> Расходование средств на финансирование культуры и спорта.</w:t>
      </w:r>
    </w:p>
    <w:p w14:paraId="3DD64CAF" w14:textId="77777777" w:rsidR="00A63339" w:rsidRDefault="00A63339" w:rsidP="00A63339">
      <w:pPr>
        <w:pStyle w:val="a5"/>
        <w:numPr>
          <w:ilvl w:val="0"/>
          <w:numId w:val="36"/>
        </w:numPr>
        <w:ind w:left="0" w:firstLine="284"/>
        <w:rPr>
          <w:b/>
          <w:bCs/>
          <w:sz w:val="24"/>
        </w:rPr>
      </w:pPr>
      <w:r>
        <w:rPr>
          <w:bCs/>
          <w:sz w:val="24"/>
        </w:rPr>
        <w:t>Расходование средств на финансирование культуры</w:t>
      </w:r>
    </w:p>
    <w:p w14:paraId="6148AF43" w14:textId="77777777" w:rsidR="00A63339" w:rsidRDefault="00A63339" w:rsidP="00A63339">
      <w:pPr>
        <w:pStyle w:val="a5"/>
        <w:numPr>
          <w:ilvl w:val="0"/>
          <w:numId w:val="36"/>
        </w:numPr>
        <w:ind w:left="0" w:firstLine="284"/>
        <w:rPr>
          <w:b/>
          <w:bCs/>
          <w:sz w:val="24"/>
        </w:rPr>
      </w:pPr>
      <w:r>
        <w:rPr>
          <w:bCs/>
          <w:sz w:val="24"/>
        </w:rPr>
        <w:t>Расходование средств на финансирование спорта</w:t>
      </w:r>
    </w:p>
    <w:p w14:paraId="3C788770" w14:textId="77777777" w:rsidR="00A63339" w:rsidRDefault="00A63339" w:rsidP="00A63339">
      <w:pPr>
        <w:ind w:firstLine="284"/>
        <w:rPr>
          <w:b/>
          <w:bCs/>
        </w:rPr>
      </w:pPr>
    </w:p>
    <w:p w14:paraId="76F0B551" w14:textId="77777777" w:rsidR="00A63339" w:rsidRDefault="00A63339" w:rsidP="00A63339">
      <w:pPr>
        <w:ind w:firstLine="284"/>
        <w:rPr>
          <w:b/>
          <w:bCs/>
        </w:rPr>
      </w:pPr>
    </w:p>
    <w:p w14:paraId="0B68D845" w14:textId="77777777" w:rsidR="00A63339" w:rsidRDefault="00A63339" w:rsidP="00A63339">
      <w:pPr>
        <w:ind w:firstLine="284"/>
        <w:rPr>
          <w:bCs/>
        </w:rPr>
      </w:pPr>
      <w:r>
        <w:rPr>
          <w:b/>
          <w:bCs/>
        </w:rPr>
        <w:t>Практическое занятие 8.</w:t>
      </w:r>
      <w:r>
        <w:rPr>
          <w:bCs/>
        </w:rPr>
        <w:t xml:space="preserve"> Расходы на финансирование здравоохранения.</w:t>
      </w:r>
    </w:p>
    <w:p w14:paraId="503D7BA6" w14:textId="77777777" w:rsidR="00A63339" w:rsidRDefault="00A63339" w:rsidP="00A63339">
      <w:pPr>
        <w:pStyle w:val="a5"/>
        <w:numPr>
          <w:ilvl w:val="0"/>
          <w:numId w:val="37"/>
        </w:numPr>
        <w:ind w:left="0" w:firstLine="284"/>
        <w:rPr>
          <w:sz w:val="24"/>
        </w:rPr>
      </w:pPr>
      <w:r>
        <w:rPr>
          <w:sz w:val="24"/>
        </w:rPr>
        <w:t>Система здравоохранения в РК</w:t>
      </w:r>
    </w:p>
    <w:p w14:paraId="61BD6C10" w14:textId="77777777" w:rsidR="00A63339" w:rsidRDefault="00A63339" w:rsidP="00A63339">
      <w:pPr>
        <w:pStyle w:val="a5"/>
        <w:numPr>
          <w:ilvl w:val="0"/>
          <w:numId w:val="37"/>
        </w:numPr>
        <w:ind w:left="0" w:firstLine="284"/>
        <w:rPr>
          <w:sz w:val="24"/>
        </w:rPr>
      </w:pPr>
      <w:r>
        <w:rPr>
          <w:sz w:val="24"/>
        </w:rPr>
        <w:t>Особенности планирования и финансирования системы здравоохранения</w:t>
      </w:r>
    </w:p>
    <w:p w14:paraId="3AE79D12" w14:textId="77777777" w:rsidR="00A63339" w:rsidRDefault="00A63339" w:rsidP="00A63339">
      <w:pPr>
        <w:pStyle w:val="a5"/>
        <w:numPr>
          <w:ilvl w:val="0"/>
          <w:numId w:val="37"/>
        </w:numPr>
        <w:ind w:left="0" w:firstLine="284"/>
        <w:rPr>
          <w:sz w:val="24"/>
        </w:rPr>
      </w:pPr>
      <w:r>
        <w:rPr>
          <w:sz w:val="24"/>
        </w:rPr>
        <w:t>Состав и структура расходов на здравоохранение</w:t>
      </w:r>
    </w:p>
    <w:p w14:paraId="62818DA9" w14:textId="77777777" w:rsidR="00A63339" w:rsidRDefault="00A63339" w:rsidP="00A63339">
      <w:pPr>
        <w:pStyle w:val="a5"/>
        <w:numPr>
          <w:ilvl w:val="0"/>
          <w:numId w:val="37"/>
        </w:numPr>
        <w:ind w:left="0" w:firstLine="284"/>
        <w:rPr>
          <w:sz w:val="24"/>
        </w:rPr>
      </w:pPr>
      <w:r>
        <w:rPr>
          <w:sz w:val="24"/>
        </w:rPr>
        <w:t>Реформирование системы здравоохранения</w:t>
      </w:r>
    </w:p>
    <w:p w14:paraId="1F24693C" w14:textId="77777777" w:rsidR="00A63339" w:rsidRDefault="00A63339" w:rsidP="00A63339">
      <w:pPr>
        <w:pStyle w:val="a5"/>
        <w:numPr>
          <w:ilvl w:val="0"/>
          <w:numId w:val="37"/>
        </w:numPr>
        <w:ind w:left="0" w:firstLine="284"/>
        <w:rPr>
          <w:sz w:val="24"/>
        </w:rPr>
      </w:pPr>
      <w:r>
        <w:rPr>
          <w:sz w:val="24"/>
        </w:rPr>
        <w:t>Новые подходы  финансирования системы здравоохранения</w:t>
      </w:r>
    </w:p>
    <w:p w14:paraId="52E5D84B" w14:textId="77777777" w:rsidR="00A63339" w:rsidRDefault="00A63339" w:rsidP="00A63339">
      <w:pPr>
        <w:ind w:firstLine="284"/>
        <w:rPr>
          <w:bCs/>
        </w:rPr>
      </w:pPr>
    </w:p>
    <w:p w14:paraId="56A7A99C" w14:textId="77777777" w:rsidR="00A63339" w:rsidRDefault="00A63339" w:rsidP="00A63339">
      <w:pPr>
        <w:ind w:firstLine="284"/>
        <w:rPr>
          <w:bCs/>
        </w:rPr>
      </w:pPr>
      <w:r>
        <w:rPr>
          <w:b/>
          <w:bCs/>
        </w:rPr>
        <w:t>Практическое занятие 9.</w:t>
      </w:r>
      <w:r>
        <w:rPr>
          <w:bCs/>
        </w:rPr>
        <w:t xml:space="preserve"> Расчет материальных затрат учреждений здравоохранения.</w:t>
      </w:r>
    </w:p>
    <w:p w14:paraId="7922A2E1" w14:textId="77777777" w:rsidR="00A63339" w:rsidRDefault="00A63339" w:rsidP="00A63339">
      <w:pPr>
        <w:ind w:firstLine="284"/>
        <w:rPr>
          <w:b/>
          <w:bCs/>
        </w:rPr>
      </w:pPr>
    </w:p>
    <w:p w14:paraId="40CF9071" w14:textId="77777777" w:rsidR="00A63339" w:rsidRDefault="00A63339" w:rsidP="00A63339">
      <w:pPr>
        <w:pStyle w:val="a5"/>
        <w:numPr>
          <w:ilvl w:val="0"/>
          <w:numId w:val="38"/>
        </w:numPr>
        <w:ind w:left="0" w:firstLine="284"/>
        <w:rPr>
          <w:sz w:val="24"/>
        </w:rPr>
      </w:pPr>
      <w:r>
        <w:rPr>
          <w:sz w:val="24"/>
        </w:rPr>
        <w:t>Система здравоохранения в РК</w:t>
      </w:r>
    </w:p>
    <w:p w14:paraId="75E51EE2" w14:textId="77777777" w:rsidR="00A63339" w:rsidRDefault="00A63339" w:rsidP="00A63339">
      <w:pPr>
        <w:pStyle w:val="a5"/>
        <w:numPr>
          <w:ilvl w:val="0"/>
          <w:numId w:val="38"/>
        </w:numPr>
        <w:ind w:left="0" w:firstLine="284"/>
        <w:rPr>
          <w:sz w:val="24"/>
        </w:rPr>
      </w:pPr>
      <w:r>
        <w:rPr>
          <w:sz w:val="24"/>
        </w:rPr>
        <w:t>Особенности планирования и финансирования системы здравоохранения</w:t>
      </w:r>
    </w:p>
    <w:p w14:paraId="71DEAA27" w14:textId="77777777" w:rsidR="00A63339" w:rsidRDefault="00A63339" w:rsidP="00A63339">
      <w:pPr>
        <w:pStyle w:val="a5"/>
        <w:numPr>
          <w:ilvl w:val="0"/>
          <w:numId w:val="38"/>
        </w:numPr>
        <w:ind w:left="0" w:firstLine="284"/>
        <w:rPr>
          <w:sz w:val="24"/>
        </w:rPr>
      </w:pPr>
      <w:r>
        <w:rPr>
          <w:sz w:val="24"/>
        </w:rPr>
        <w:t>Состав и структура расходов на здравоохранение</w:t>
      </w:r>
    </w:p>
    <w:p w14:paraId="0632834C" w14:textId="77777777" w:rsidR="00A63339" w:rsidRDefault="00A63339" w:rsidP="00A63339">
      <w:pPr>
        <w:pStyle w:val="a5"/>
        <w:numPr>
          <w:ilvl w:val="0"/>
          <w:numId w:val="38"/>
        </w:numPr>
        <w:ind w:left="0" w:firstLine="284"/>
        <w:rPr>
          <w:sz w:val="24"/>
        </w:rPr>
      </w:pPr>
      <w:r>
        <w:rPr>
          <w:sz w:val="24"/>
        </w:rPr>
        <w:t>Реформирование системы здравоохранения</w:t>
      </w:r>
    </w:p>
    <w:p w14:paraId="5AE3A817" w14:textId="77777777" w:rsidR="00A63339" w:rsidRDefault="00A63339" w:rsidP="00A63339">
      <w:pPr>
        <w:pStyle w:val="a5"/>
        <w:numPr>
          <w:ilvl w:val="0"/>
          <w:numId w:val="38"/>
        </w:numPr>
        <w:ind w:left="0" w:firstLine="284"/>
        <w:rPr>
          <w:sz w:val="24"/>
        </w:rPr>
      </w:pPr>
      <w:r>
        <w:rPr>
          <w:sz w:val="24"/>
        </w:rPr>
        <w:t>Новые подходы  финансирования системы здравоохранения</w:t>
      </w:r>
    </w:p>
    <w:p w14:paraId="6AB45E02" w14:textId="77777777" w:rsidR="00A63339" w:rsidRDefault="00A63339" w:rsidP="00A63339">
      <w:pPr>
        <w:ind w:firstLine="284"/>
        <w:rPr>
          <w:b/>
          <w:bCs/>
        </w:rPr>
      </w:pPr>
    </w:p>
    <w:p w14:paraId="248762E5" w14:textId="77777777" w:rsidR="00A63339" w:rsidRDefault="00A63339" w:rsidP="00A63339">
      <w:pPr>
        <w:ind w:firstLine="284"/>
        <w:rPr>
          <w:b/>
          <w:bCs/>
        </w:rPr>
      </w:pPr>
    </w:p>
    <w:p w14:paraId="78E9C1CE" w14:textId="77777777" w:rsidR="00A63339" w:rsidRDefault="00A63339" w:rsidP="00A63339">
      <w:pPr>
        <w:ind w:firstLine="284"/>
        <w:rPr>
          <w:bCs/>
        </w:rPr>
      </w:pPr>
      <w:r>
        <w:rPr>
          <w:b/>
          <w:bCs/>
        </w:rPr>
        <w:t>Практическое занятие 10.</w:t>
      </w:r>
      <w:r>
        <w:rPr>
          <w:bCs/>
        </w:rPr>
        <w:t xml:space="preserve"> Финансирование социальных программ.</w:t>
      </w:r>
    </w:p>
    <w:p w14:paraId="3ABCFB24" w14:textId="77777777" w:rsidR="00A63339" w:rsidRDefault="00A63339" w:rsidP="00A63339">
      <w:pPr>
        <w:ind w:firstLine="284"/>
        <w:rPr>
          <w:bCs/>
        </w:rPr>
      </w:pPr>
    </w:p>
    <w:p w14:paraId="7EFB5EEE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Система социальной защиты в РК</w:t>
      </w:r>
    </w:p>
    <w:p w14:paraId="0C75BBE9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Порядок назначения и выплаты государственных социальных пособий</w:t>
      </w:r>
    </w:p>
    <w:p w14:paraId="1BB69F68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Порядок назначения и выплаты специальных государственных пособий</w:t>
      </w:r>
    </w:p>
    <w:p w14:paraId="480E1061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Пенсионная реформа в РК</w:t>
      </w:r>
    </w:p>
    <w:p w14:paraId="5E972A89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Порядок назначения и выплаты пенсий</w:t>
      </w:r>
    </w:p>
    <w:p w14:paraId="6847A6AE" w14:textId="77777777" w:rsidR="00A63339" w:rsidRDefault="00A63339" w:rsidP="00A63339">
      <w:pPr>
        <w:pStyle w:val="a5"/>
        <w:numPr>
          <w:ilvl w:val="0"/>
          <w:numId w:val="39"/>
        </w:numPr>
        <w:ind w:left="0" w:firstLine="284"/>
        <w:rPr>
          <w:sz w:val="24"/>
        </w:rPr>
      </w:pPr>
      <w:r>
        <w:rPr>
          <w:sz w:val="24"/>
        </w:rPr>
        <w:t>Порядок назначения и выплаты жилищных пособий и адресной социальной помощи</w:t>
      </w:r>
    </w:p>
    <w:p w14:paraId="1FD2440B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608923E0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083225F7" w14:textId="77777777" w:rsidR="00A63339" w:rsidRDefault="00A63339" w:rsidP="00A63339">
      <w:pPr>
        <w:pStyle w:val="a5"/>
        <w:ind w:left="0" w:firstLine="284"/>
        <w:rPr>
          <w:sz w:val="24"/>
        </w:rPr>
      </w:pPr>
      <w:r>
        <w:rPr>
          <w:b/>
          <w:bCs/>
          <w:sz w:val="24"/>
        </w:rPr>
        <w:t>Практическое занятие 11.</w:t>
      </w:r>
      <w:r>
        <w:rPr>
          <w:bCs/>
          <w:sz w:val="24"/>
        </w:rPr>
        <w:t xml:space="preserve"> Финансирование исполнительных и других органов, выполняющих функции управления.</w:t>
      </w:r>
    </w:p>
    <w:p w14:paraId="06E72331" w14:textId="77777777" w:rsidR="00A63339" w:rsidRDefault="00A63339" w:rsidP="00A63339">
      <w:pPr>
        <w:ind w:firstLine="284"/>
        <w:rPr>
          <w:bCs/>
        </w:rPr>
      </w:pPr>
    </w:p>
    <w:p w14:paraId="6C3DB397" w14:textId="77777777" w:rsidR="00A63339" w:rsidRDefault="00A63339" w:rsidP="00A63339">
      <w:pPr>
        <w:ind w:firstLine="284"/>
      </w:pPr>
      <w:r>
        <w:rPr>
          <w:bCs/>
        </w:rPr>
        <w:t>1.Финансирование исполнительных органов</w:t>
      </w:r>
    </w:p>
    <w:p w14:paraId="161F88D1" w14:textId="77777777" w:rsidR="00A63339" w:rsidRDefault="00A63339" w:rsidP="00A63339">
      <w:pPr>
        <w:ind w:firstLine="284"/>
      </w:pPr>
      <w:r>
        <w:t>2.Значение государственного бюджета в макроэкономической стабилизации государства</w:t>
      </w:r>
    </w:p>
    <w:p w14:paraId="52D06F33" w14:textId="77777777" w:rsidR="00A63339" w:rsidRDefault="00A63339" w:rsidP="00A63339">
      <w:pPr>
        <w:ind w:firstLine="284"/>
      </w:pPr>
      <w:r>
        <w:t>3.Основные проблемы государственного бюджета</w:t>
      </w:r>
    </w:p>
    <w:p w14:paraId="2146D6FD" w14:textId="77777777" w:rsidR="00A63339" w:rsidRDefault="00A63339" w:rsidP="00A63339">
      <w:pPr>
        <w:ind w:firstLine="284"/>
      </w:pPr>
    </w:p>
    <w:p w14:paraId="35B26B1F" w14:textId="77777777" w:rsidR="00A63339" w:rsidRDefault="00A63339" w:rsidP="00A63339">
      <w:pPr>
        <w:ind w:firstLine="284"/>
      </w:pPr>
      <w:r>
        <w:rPr>
          <w:b/>
          <w:bCs/>
        </w:rPr>
        <w:t>Практическое занятие 12.</w:t>
      </w:r>
      <w:r>
        <w:rPr>
          <w:bCs/>
        </w:rPr>
        <w:t xml:space="preserve"> Разработка, рассмотрение и утверждение бюджетов.</w:t>
      </w:r>
    </w:p>
    <w:p w14:paraId="18C45B7B" w14:textId="77777777" w:rsidR="00A63339" w:rsidRDefault="00A63339" w:rsidP="00A63339">
      <w:pPr>
        <w:ind w:firstLine="284"/>
      </w:pPr>
    </w:p>
    <w:p w14:paraId="3FF641A5" w14:textId="77777777" w:rsidR="00A63339" w:rsidRDefault="00A63339" w:rsidP="00A63339">
      <w:pPr>
        <w:pStyle w:val="a5"/>
        <w:numPr>
          <w:ilvl w:val="0"/>
          <w:numId w:val="40"/>
        </w:numPr>
        <w:ind w:left="0" w:firstLine="284"/>
        <w:rPr>
          <w:sz w:val="24"/>
        </w:rPr>
      </w:pPr>
      <w:r>
        <w:rPr>
          <w:sz w:val="24"/>
        </w:rPr>
        <w:t>Порядок разработки бюджетов</w:t>
      </w:r>
    </w:p>
    <w:p w14:paraId="6541271D" w14:textId="77777777" w:rsidR="00A63339" w:rsidRDefault="00A63339" w:rsidP="00A63339">
      <w:pPr>
        <w:pStyle w:val="a5"/>
        <w:numPr>
          <w:ilvl w:val="0"/>
          <w:numId w:val="40"/>
        </w:numPr>
        <w:ind w:left="0" w:firstLine="284"/>
        <w:rPr>
          <w:sz w:val="24"/>
        </w:rPr>
      </w:pPr>
      <w:r>
        <w:rPr>
          <w:sz w:val="24"/>
        </w:rPr>
        <w:t>Порядок рассмотрения бюджетов</w:t>
      </w:r>
    </w:p>
    <w:p w14:paraId="0F866B04" w14:textId="77777777" w:rsidR="00A63339" w:rsidRDefault="00A63339" w:rsidP="00A63339">
      <w:pPr>
        <w:pStyle w:val="a5"/>
        <w:numPr>
          <w:ilvl w:val="0"/>
          <w:numId w:val="40"/>
        </w:numPr>
        <w:ind w:left="0" w:firstLine="284"/>
        <w:rPr>
          <w:sz w:val="24"/>
        </w:rPr>
      </w:pPr>
      <w:r>
        <w:rPr>
          <w:sz w:val="24"/>
        </w:rPr>
        <w:t>Утверждение бюджетов</w:t>
      </w:r>
    </w:p>
    <w:p w14:paraId="32C42603" w14:textId="77777777" w:rsidR="00A63339" w:rsidRDefault="00A63339" w:rsidP="00A63339">
      <w:pPr>
        <w:numPr>
          <w:ilvl w:val="0"/>
          <w:numId w:val="40"/>
        </w:numPr>
        <w:ind w:left="0" w:firstLine="284"/>
      </w:pPr>
      <w:r>
        <w:t>Основные этапы бюджетного процесса</w:t>
      </w:r>
    </w:p>
    <w:p w14:paraId="29F3055A" w14:textId="77777777" w:rsidR="00A63339" w:rsidRDefault="00A63339" w:rsidP="00A63339">
      <w:pPr>
        <w:numPr>
          <w:ilvl w:val="0"/>
          <w:numId w:val="40"/>
        </w:numPr>
        <w:ind w:left="0" w:firstLine="284"/>
      </w:pPr>
      <w:r>
        <w:t>Совершенствование бюджетного процесса в РК</w:t>
      </w:r>
    </w:p>
    <w:p w14:paraId="6B211360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6EF1473A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394677ED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5F73A2AD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7234B00B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13.</w:t>
      </w:r>
      <w:r>
        <w:rPr>
          <w:bCs/>
          <w:sz w:val="24"/>
        </w:rPr>
        <w:t xml:space="preserve"> Исполнение бюджетов.</w:t>
      </w:r>
    </w:p>
    <w:p w14:paraId="6A529718" w14:textId="77777777" w:rsidR="00A63339" w:rsidRDefault="00A63339" w:rsidP="00A63339">
      <w:pPr>
        <w:pStyle w:val="a5"/>
        <w:ind w:left="0" w:firstLine="284"/>
        <w:rPr>
          <w:rFonts w:eastAsia="Calibri"/>
          <w:sz w:val="24"/>
          <w:lang w:eastAsia="en-US"/>
        </w:rPr>
      </w:pPr>
    </w:p>
    <w:p w14:paraId="7D7B72B8" w14:textId="77777777" w:rsidR="00A63339" w:rsidRDefault="00A63339" w:rsidP="00A63339">
      <w:pPr>
        <w:pStyle w:val="a5"/>
        <w:numPr>
          <w:ilvl w:val="0"/>
          <w:numId w:val="41"/>
        </w:numPr>
        <w:ind w:left="0" w:firstLine="284"/>
        <w:rPr>
          <w:sz w:val="24"/>
        </w:rPr>
      </w:pPr>
      <w:r>
        <w:rPr>
          <w:sz w:val="24"/>
        </w:rPr>
        <w:t>Роль государственного бюджета в реализации экономической политики государства</w:t>
      </w:r>
    </w:p>
    <w:p w14:paraId="03ECF87B" w14:textId="77777777" w:rsidR="00A63339" w:rsidRDefault="00A63339" w:rsidP="00A63339">
      <w:pPr>
        <w:pStyle w:val="a5"/>
        <w:numPr>
          <w:ilvl w:val="0"/>
          <w:numId w:val="41"/>
        </w:numPr>
        <w:ind w:left="0" w:firstLine="284"/>
        <w:rPr>
          <w:sz w:val="24"/>
        </w:rPr>
      </w:pPr>
      <w:r>
        <w:rPr>
          <w:sz w:val="24"/>
        </w:rPr>
        <w:t>Бюджетный механизм РК</w:t>
      </w:r>
    </w:p>
    <w:p w14:paraId="35052F12" w14:textId="77777777" w:rsidR="00A63339" w:rsidRDefault="00A63339" w:rsidP="00A63339">
      <w:pPr>
        <w:pStyle w:val="a5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284"/>
        <w:rPr>
          <w:sz w:val="24"/>
        </w:rPr>
      </w:pPr>
      <w:r>
        <w:rPr>
          <w:sz w:val="24"/>
        </w:rPr>
        <w:t>Бюджетное законодательство</w:t>
      </w:r>
    </w:p>
    <w:p w14:paraId="22EB9BB5" w14:textId="77777777" w:rsidR="00A63339" w:rsidRDefault="00A63339" w:rsidP="00A63339">
      <w:pPr>
        <w:pStyle w:val="a8"/>
        <w:widowControl w:val="0"/>
        <w:numPr>
          <w:ilvl w:val="0"/>
          <w:numId w:val="41"/>
        </w:numPr>
        <w:tabs>
          <w:tab w:val="left" w:pos="180"/>
        </w:tabs>
        <w:spacing w:after="0"/>
        <w:ind w:left="0" w:firstLine="284"/>
      </w:pPr>
      <w:r>
        <w:t>Порядок составления и утверждения паспортов бюджетных программ</w:t>
      </w:r>
    </w:p>
    <w:p w14:paraId="43C1443F" w14:textId="77777777" w:rsidR="00A63339" w:rsidRDefault="00A63339" w:rsidP="00A63339">
      <w:pPr>
        <w:pStyle w:val="a5"/>
        <w:numPr>
          <w:ilvl w:val="0"/>
          <w:numId w:val="41"/>
        </w:numPr>
        <w:ind w:left="0" w:firstLine="284"/>
        <w:rPr>
          <w:sz w:val="24"/>
        </w:rPr>
      </w:pPr>
      <w:r>
        <w:rPr>
          <w:sz w:val="24"/>
        </w:rPr>
        <w:t>Организация планирования расходов бюджета</w:t>
      </w:r>
    </w:p>
    <w:p w14:paraId="68640864" w14:textId="77777777" w:rsidR="00A63339" w:rsidRDefault="00A63339" w:rsidP="00A63339">
      <w:pPr>
        <w:pStyle w:val="a5"/>
        <w:numPr>
          <w:ilvl w:val="0"/>
          <w:numId w:val="41"/>
        </w:numPr>
        <w:ind w:left="0" w:firstLine="284"/>
        <w:rPr>
          <w:sz w:val="24"/>
        </w:rPr>
      </w:pPr>
      <w:r>
        <w:rPr>
          <w:bCs/>
          <w:sz w:val="24"/>
        </w:rPr>
        <w:t xml:space="preserve">Разработка, реализация, мониторинг и контроль операционного плана </w:t>
      </w:r>
    </w:p>
    <w:p w14:paraId="60A2C68F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5FA83ACF" w14:textId="77777777" w:rsidR="00A63339" w:rsidRDefault="00A63339" w:rsidP="00A63339">
      <w:pPr>
        <w:ind w:firstLine="284"/>
      </w:pPr>
    </w:p>
    <w:p w14:paraId="53E4EF64" w14:textId="77777777" w:rsidR="00A63339" w:rsidRDefault="00A63339" w:rsidP="00A63339">
      <w:pPr>
        <w:ind w:firstLine="284"/>
      </w:pPr>
      <w:r>
        <w:rPr>
          <w:b/>
          <w:bCs/>
        </w:rPr>
        <w:t>Практическое занятие 14.</w:t>
      </w:r>
      <w:r>
        <w:rPr>
          <w:bCs/>
        </w:rPr>
        <w:t xml:space="preserve"> Порядок предоставления лимитов. Кассовое исполнение бюджетов.</w:t>
      </w:r>
    </w:p>
    <w:p w14:paraId="10C0A127" w14:textId="77777777" w:rsidR="00A63339" w:rsidRDefault="00A63339" w:rsidP="00A63339">
      <w:pPr>
        <w:ind w:firstLine="284"/>
      </w:pPr>
    </w:p>
    <w:p w14:paraId="48F31621" w14:textId="77777777" w:rsidR="00A63339" w:rsidRDefault="00A63339" w:rsidP="00A63339">
      <w:pPr>
        <w:pStyle w:val="a5"/>
        <w:numPr>
          <w:ilvl w:val="0"/>
          <w:numId w:val="42"/>
        </w:numPr>
        <w:ind w:left="0" w:firstLine="284"/>
        <w:rPr>
          <w:bCs/>
          <w:sz w:val="24"/>
        </w:rPr>
      </w:pPr>
      <w:r>
        <w:rPr>
          <w:bCs/>
          <w:sz w:val="24"/>
        </w:rPr>
        <w:t>Порядок предоставления лимитов.</w:t>
      </w:r>
    </w:p>
    <w:p w14:paraId="30A4DC56" w14:textId="77777777" w:rsidR="00A63339" w:rsidRDefault="00A63339" w:rsidP="00A63339">
      <w:pPr>
        <w:pStyle w:val="a5"/>
        <w:numPr>
          <w:ilvl w:val="0"/>
          <w:numId w:val="42"/>
        </w:numPr>
        <w:ind w:left="0" w:firstLine="284"/>
        <w:rPr>
          <w:sz w:val="24"/>
        </w:rPr>
      </w:pPr>
      <w:r>
        <w:rPr>
          <w:bCs/>
          <w:sz w:val="24"/>
        </w:rPr>
        <w:t>Кассовое исполнение бюджетов.</w:t>
      </w:r>
    </w:p>
    <w:p w14:paraId="3FA59BBF" w14:textId="77777777" w:rsidR="00A63339" w:rsidRDefault="00A63339" w:rsidP="00A63339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180"/>
          <w:tab w:val="left" w:pos="360"/>
        </w:tabs>
        <w:autoSpaceDE w:val="0"/>
        <w:autoSpaceDN w:val="0"/>
        <w:adjustRightInd w:val="0"/>
        <w:ind w:left="0" w:firstLine="284"/>
        <w:rPr>
          <w:iCs/>
          <w:sz w:val="24"/>
        </w:rPr>
      </w:pPr>
      <w:r>
        <w:rPr>
          <w:sz w:val="24"/>
        </w:rPr>
        <w:t>Отчетность органов казначейства</w:t>
      </w:r>
    </w:p>
    <w:p w14:paraId="4F54B352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7F702ED2" w14:textId="77777777" w:rsidR="00A63339" w:rsidRDefault="00A63339" w:rsidP="00A63339">
      <w:pPr>
        <w:pStyle w:val="a5"/>
        <w:ind w:left="0" w:firstLine="284"/>
        <w:rPr>
          <w:b/>
          <w:bCs/>
          <w:sz w:val="24"/>
        </w:rPr>
      </w:pPr>
    </w:p>
    <w:p w14:paraId="0DC12CEC" w14:textId="77777777" w:rsidR="00A63339" w:rsidRDefault="00A63339" w:rsidP="00A63339">
      <w:pPr>
        <w:pStyle w:val="a5"/>
        <w:ind w:left="0" w:firstLine="284"/>
        <w:rPr>
          <w:bCs/>
          <w:sz w:val="24"/>
        </w:rPr>
      </w:pPr>
      <w:r>
        <w:rPr>
          <w:b/>
          <w:bCs/>
          <w:sz w:val="24"/>
        </w:rPr>
        <w:t>Практическое занятие 15.</w:t>
      </w:r>
      <w:r>
        <w:rPr>
          <w:bCs/>
          <w:sz w:val="24"/>
        </w:rPr>
        <w:t xml:space="preserve"> Контроль за исполнением бюджетов.</w:t>
      </w:r>
    </w:p>
    <w:p w14:paraId="46E50C50" w14:textId="77777777" w:rsidR="00A63339" w:rsidRDefault="00A63339" w:rsidP="00A63339">
      <w:pPr>
        <w:pStyle w:val="a5"/>
        <w:ind w:left="0" w:firstLine="284"/>
        <w:rPr>
          <w:sz w:val="24"/>
        </w:rPr>
      </w:pPr>
    </w:p>
    <w:p w14:paraId="5C1623D7" w14:textId="77777777" w:rsidR="00A63339" w:rsidRDefault="00A63339" w:rsidP="00A63339">
      <w:pPr>
        <w:pStyle w:val="a5"/>
        <w:numPr>
          <w:ilvl w:val="0"/>
          <w:numId w:val="43"/>
        </w:numPr>
        <w:ind w:left="0" w:firstLine="284"/>
        <w:rPr>
          <w:sz w:val="24"/>
        </w:rPr>
      </w:pPr>
      <w:r>
        <w:rPr>
          <w:sz w:val="24"/>
        </w:rPr>
        <w:t>Эффективность бюджетного контроля в РК</w:t>
      </w:r>
    </w:p>
    <w:p w14:paraId="5869D395" w14:textId="77777777" w:rsidR="00A63339" w:rsidRDefault="00A63339" w:rsidP="00A63339">
      <w:pPr>
        <w:pStyle w:val="a5"/>
        <w:numPr>
          <w:ilvl w:val="0"/>
          <w:numId w:val="43"/>
        </w:numPr>
        <w:ind w:left="0" w:firstLine="284"/>
        <w:rPr>
          <w:sz w:val="24"/>
        </w:rPr>
      </w:pPr>
      <w:r>
        <w:rPr>
          <w:sz w:val="24"/>
        </w:rPr>
        <w:t>Функции и задачи Счетного комитета</w:t>
      </w:r>
    </w:p>
    <w:p w14:paraId="6EE6EB38" w14:textId="77777777" w:rsidR="00A63339" w:rsidRDefault="00A63339" w:rsidP="00A63339">
      <w:pPr>
        <w:pStyle w:val="a5"/>
        <w:numPr>
          <w:ilvl w:val="0"/>
          <w:numId w:val="43"/>
        </w:numPr>
        <w:ind w:left="0" w:firstLine="284"/>
        <w:rPr>
          <w:sz w:val="24"/>
        </w:rPr>
      </w:pPr>
      <w:r>
        <w:rPr>
          <w:sz w:val="24"/>
        </w:rPr>
        <w:t>Формы и методы проведения ревизий бюджетных организаций</w:t>
      </w:r>
    </w:p>
    <w:p w14:paraId="2BDAB95B" w14:textId="77777777" w:rsidR="00A63339" w:rsidRDefault="00A63339" w:rsidP="00A63339">
      <w:pPr>
        <w:pStyle w:val="a5"/>
        <w:numPr>
          <w:ilvl w:val="0"/>
          <w:numId w:val="43"/>
        </w:numPr>
        <w:ind w:left="0" w:firstLine="284"/>
        <w:rPr>
          <w:sz w:val="24"/>
        </w:rPr>
      </w:pPr>
      <w:r>
        <w:rPr>
          <w:sz w:val="24"/>
        </w:rPr>
        <w:t>Задачи и функции Комитета государственного валютно-финансового контроля РК</w:t>
      </w:r>
    </w:p>
    <w:p w14:paraId="0105B533" w14:textId="77777777" w:rsidR="00A63339" w:rsidRDefault="00A63339" w:rsidP="00A63339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180"/>
          <w:tab w:val="left" w:pos="360"/>
        </w:tabs>
        <w:ind w:left="0" w:firstLine="284"/>
        <w:rPr>
          <w:sz w:val="24"/>
        </w:rPr>
      </w:pPr>
      <w:r>
        <w:rPr>
          <w:sz w:val="24"/>
        </w:rPr>
        <w:t>Совершенствование государственного финансового контроля в РК</w:t>
      </w:r>
    </w:p>
    <w:p w14:paraId="53051089" w14:textId="77777777" w:rsidR="00A63339" w:rsidRDefault="00A63339" w:rsidP="007D6E84">
      <w:pPr>
        <w:rPr>
          <w:b/>
          <w:color w:val="FF0000"/>
        </w:rPr>
      </w:pPr>
    </w:p>
    <w:sectPr w:rsidR="00A63339" w:rsidSect="0017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268FE6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F10AFD"/>
    <w:multiLevelType w:val="hybridMultilevel"/>
    <w:tmpl w:val="0DF831DE"/>
    <w:lvl w:ilvl="0" w:tplc="984C3BC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67325B5"/>
    <w:multiLevelType w:val="hybridMultilevel"/>
    <w:tmpl w:val="BBD8F0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1AA6"/>
    <w:multiLevelType w:val="hybridMultilevel"/>
    <w:tmpl w:val="15EC8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65E10"/>
    <w:multiLevelType w:val="hybridMultilevel"/>
    <w:tmpl w:val="EE3E4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803802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A5F0D"/>
    <w:multiLevelType w:val="hybridMultilevel"/>
    <w:tmpl w:val="BBD8F00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53958"/>
    <w:multiLevelType w:val="hybridMultilevel"/>
    <w:tmpl w:val="58589EEA"/>
    <w:lvl w:ilvl="0" w:tplc="14FC7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64447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A426D"/>
    <w:multiLevelType w:val="hybridMultilevel"/>
    <w:tmpl w:val="E6B40F06"/>
    <w:lvl w:ilvl="0" w:tplc="929620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D1D2662"/>
    <w:multiLevelType w:val="hybridMultilevel"/>
    <w:tmpl w:val="58589EEA"/>
    <w:lvl w:ilvl="0" w:tplc="14FC7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4278"/>
    <w:multiLevelType w:val="hybridMultilevel"/>
    <w:tmpl w:val="6E147FDC"/>
    <w:lvl w:ilvl="0" w:tplc="65BE87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545DB4"/>
    <w:multiLevelType w:val="hybridMultilevel"/>
    <w:tmpl w:val="D8B2D36A"/>
    <w:lvl w:ilvl="0" w:tplc="DC0AF5B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2F67D5F"/>
    <w:multiLevelType w:val="hybridMultilevel"/>
    <w:tmpl w:val="58589EEA"/>
    <w:lvl w:ilvl="0" w:tplc="14FC7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B68DA"/>
    <w:multiLevelType w:val="hybridMultilevel"/>
    <w:tmpl w:val="3A844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24211"/>
    <w:multiLevelType w:val="hybridMultilevel"/>
    <w:tmpl w:val="F2E83E5C"/>
    <w:lvl w:ilvl="0" w:tplc="2EB0979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47DE8"/>
    <w:multiLevelType w:val="hybridMultilevel"/>
    <w:tmpl w:val="3AE82D46"/>
    <w:lvl w:ilvl="0" w:tplc="E75A0EF6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880567"/>
    <w:multiLevelType w:val="hybridMultilevel"/>
    <w:tmpl w:val="CB74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2A28FE"/>
    <w:multiLevelType w:val="hybridMultilevel"/>
    <w:tmpl w:val="FA4498E6"/>
    <w:lvl w:ilvl="0" w:tplc="430A3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E11B36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26224"/>
    <w:multiLevelType w:val="hybridMultilevel"/>
    <w:tmpl w:val="7C2A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2111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46CB"/>
    <w:multiLevelType w:val="hybridMultilevel"/>
    <w:tmpl w:val="29FE4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2535C"/>
    <w:multiLevelType w:val="hybridMultilevel"/>
    <w:tmpl w:val="A3CAF13A"/>
    <w:lvl w:ilvl="0" w:tplc="B3D685E2">
      <w:start w:val="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5">
    <w:nsid w:val="45C548EC"/>
    <w:multiLevelType w:val="hybridMultilevel"/>
    <w:tmpl w:val="87E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16586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E521E"/>
    <w:multiLevelType w:val="hybridMultilevel"/>
    <w:tmpl w:val="E58E03C4"/>
    <w:lvl w:ilvl="0" w:tplc="9882443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A7E0213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6490C"/>
    <w:multiLevelType w:val="hybridMultilevel"/>
    <w:tmpl w:val="3E1ADCD2"/>
    <w:lvl w:ilvl="0" w:tplc="41BEA5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4FCC0EC3"/>
    <w:multiLevelType w:val="hybridMultilevel"/>
    <w:tmpl w:val="58589EEA"/>
    <w:lvl w:ilvl="0" w:tplc="14FC78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05D2B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452D5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1458B"/>
    <w:multiLevelType w:val="hybridMultilevel"/>
    <w:tmpl w:val="B7C4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81C9A"/>
    <w:multiLevelType w:val="multilevel"/>
    <w:tmpl w:val="11D4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5332CB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03FCD"/>
    <w:multiLevelType w:val="singleLevel"/>
    <w:tmpl w:val="CB60B5C0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>
    <w:nsid w:val="6B9A3E84"/>
    <w:multiLevelType w:val="hybridMultilevel"/>
    <w:tmpl w:val="4356B198"/>
    <w:lvl w:ilvl="0" w:tplc="4C720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632D4"/>
    <w:multiLevelType w:val="hybridMultilevel"/>
    <w:tmpl w:val="5078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82489"/>
    <w:multiLevelType w:val="multilevel"/>
    <w:tmpl w:val="11D4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76C658B7"/>
    <w:multiLevelType w:val="hybridMultilevel"/>
    <w:tmpl w:val="3E9434D2"/>
    <w:lvl w:ilvl="0" w:tplc="65BE87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E6B07"/>
    <w:multiLevelType w:val="hybridMultilevel"/>
    <w:tmpl w:val="4C0CF1B4"/>
    <w:lvl w:ilvl="0" w:tplc="584E41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2">
    <w:nsid w:val="7D127765"/>
    <w:multiLevelType w:val="hybridMultilevel"/>
    <w:tmpl w:val="6C0C7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5"/>
  </w:num>
  <w:num w:numId="3">
    <w:abstractNumId w:val="3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2"/>
  </w:num>
  <w:num w:numId="6">
    <w:abstractNumId w:val="10"/>
  </w:num>
  <w:num w:numId="7">
    <w:abstractNumId w:val="4"/>
  </w:num>
  <w:num w:numId="8">
    <w:abstractNumId w:val="12"/>
  </w:num>
  <w:num w:numId="9">
    <w:abstractNumId w:val="40"/>
  </w:num>
  <w:num w:numId="10">
    <w:abstractNumId w:val="20"/>
  </w:num>
  <w:num w:numId="11">
    <w:abstractNumId w:val="35"/>
  </w:num>
  <w:num w:numId="12">
    <w:abstractNumId w:val="26"/>
  </w:num>
  <w:num w:numId="13">
    <w:abstractNumId w:val="6"/>
  </w:num>
  <w:num w:numId="14">
    <w:abstractNumId w:val="22"/>
  </w:num>
  <w:num w:numId="15">
    <w:abstractNumId w:val="28"/>
  </w:num>
  <w:num w:numId="16">
    <w:abstractNumId w:val="31"/>
  </w:num>
  <w:num w:numId="17">
    <w:abstractNumId w:val="2"/>
  </w:num>
  <w:num w:numId="18">
    <w:abstractNumId w:val="29"/>
  </w:num>
  <w:num w:numId="19">
    <w:abstractNumId w:val="32"/>
  </w:num>
  <w:num w:numId="20">
    <w:abstractNumId w:val="38"/>
  </w:num>
  <w:num w:numId="21">
    <w:abstractNumId w:val="9"/>
  </w:num>
  <w:num w:numId="22">
    <w:abstractNumId w:val="23"/>
  </w:num>
  <w:num w:numId="23">
    <w:abstractNumId w:val="18"/>
  </w:num>
  <w:num w:numId="24">
    <w:abstractNumId w:val="39"/>
  </w:num>
  <w:num w:numId="25">
    <w:abstractNumId w:val="5"/>
  </w:num>
  <w:num w:numId="26">
    <w:abstractNumId w:val="34"/>
  </w:num>
  <w:num w:numId="27">
    <w:abstractNumId w:val="1"/>
    <w:lvlOverride w:ilvl="0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1"/>
  </w:num>
  <w:num w:numId="31">
    <w:abstractNumId w:val="19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215B"/>
    <w:rsid w:val="00003835"/>
    <w:rsid w:val="0002215B"/>
    <w:rsid w:val="000646CA"/>
    <w:rsid w:val="000B5CD0"/>
    <w:rsid w:val="00171004"/>
    <w:rsid w:val="001A78D2"/>
    <w:rsid w:val="002351DF"/>
    <w:rsid w:val="00242814"/>
    <w:rsid w:val="00287C49"/>
    <w:rsid w:val="002F1091"/>
    <w:rsid w:val="00303731"/>
    <w:rsid w:val="003432D5"/>
    <w:rsid w:val="004B6734"/>
    <w:rsid w:val="004D5D4B"/>
    <w:rsid w:val="004D7100"/>
    <w:rsid w:val="00515C40"/>
    <w:rsid w:val="006B56EC"/>
    <w:rsid w:val="0073397D"/>
    <w:rsid w:val="00735639"/>
    <w:rsid w:val="007D6E84"/>
    <w:rsid w:val="008C4EDA"/>
    <w:rsid w:val="00900DEC"/>
    <w:rsid w:val="009572DE"/>
    <w:rsid w:val="00961177"/>
    <w:rsid w:val="009B6035"/>
    <w:rsid w:val="00A53B55"/>
    <w:rsid w:val="00A63339"/>
    <w:rsid w:val="00A633B6"/>
    <w:rsid w:val="00A8521A"/>
    <w:rsid w:val="00B12E3E"/>
    <w:rsid w:val="00B663FD"/>
    <w:rsid w:val="00B8032D"/>
    <w:rsid w:val="00BC03C3"/>
    <w:rsid w:val="00BE74D9"/>
    <w:rsid w:val="00C31F51"/>
    <w:rsid w:val="00C40681"/>
    <w:rsid w:val="00C82747"/>
    <w:rsid w:val="00CA35F8"/>
    <w:rsid w:val="00D4277C"/>
    <w:rsid w:val="00D75B92"/>
    <w:rsid w:val="00D77E43"/>
    <w:rsid w:val="00DB6B8C"/>
    <w:rsid w:val="00E8309D"/>
    <w:rsid w:val="00EA63D6"/>
    <w:rsid w:val="00F26318"/>
    <w:rsid w:val="00F9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F53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12E3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0221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22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221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22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02215B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022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2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1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E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B6035"/>
    <w:pPr>
      <w:ind w:left="720"/>
      <w:contextualSpacing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287C49"/>
  </w:style>
  <w:style w:type="paragraph" w:styleId="a6">
    <w:name w:val="No Spacing"/>
    <w:basedOn w:val="a"/>
    <w:link w:val="a7"/>
    <w:qFormat/>
    <w:rsid w:val="00F938AB"/>
    <w:rPr>
      <w:szCs w:val="32"/>
      <w:lang w:eastAsia="en-US"/>
    </w:rPr>
  </w:style>
  <w:style w:type="character" w:customStyle="1" w:styleId="a7">
    <w:name w:val="Без интервала Знак"/>
    <w:link w:val="a6"/>
    <w:locked/>
    <w:rsid w:val="00F938AB"/>
    <w:rPr>
      <w:rFonts w:ascii="Times New Roman" w:eastAsia="Times New Roman" w:hAnsi="Times New Roman" w:cs="Times New Roman"/>
      <w:sz w:val="24"/>
      <w:szCs w:val="32"/>
    </w:rPr>
  </w:style>
  <w:style w:type="paragraph" w:styleId="a8">
    <w:name w:val="Body Text"/>
    <w:basedOn w:val="a"/>
    <w:link w:val="a9"/>
    <w:semiHidden/>
    <w:unhideWhenUsed/>
    <w:rsid w:val="007D6E8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D6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D6E84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uiPriority w:val="99"/>
    <w:rsid w:val="007D6E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706</Words>
  <Characters>4025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Nursulu Nurkasheva</dc:creator>
  <cp:lastModifiedBy>Эрик Бахыт</cp:lastModifiedBy>
  <cp:revision>11</cp:revision>
  <dcterms:created xsi:type="dcterms:W3CDTF">2018-07-03T21:02:00Z</dcterms:created>
  <dcterms:modified xsi:type="dcterms:W3CDTF">2021-01-21T15:50:00Z</dcterms:modified>
</cp:coreProperties>
</file>